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tblpY="9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3"/>
      </w:tblGrid>
      <w:tr w:rsidR="003A0FB6" w14:paraId="2E2B1BC1" w14:textId="77777777" w:rsidTr="003A0FB6">
        <w:tc>
          <w:tcPr>
            <w:tcW w:w="4673" w:type="dxa"/>
          </w:tcPr>
          <w:p w14:paraId="48B6D3E7" w14:textId="77777777" w:rsidR="003A0FB6" w:rsidRDefault="003A0FB6" w:rsidP="003A0FB6">
            <w:pPr>
              <w:pStyle w:val="RNSDetails"/>
            </w:pPr>
            <w:r w:rsidRPr="003A0FB6">
              <w:t xml:space="preserve">RNS Number: XXXXX (Optional) </w:t>
            </w:r>
          </w:p>
          <w:p w14:paraId="28EC1A43" w14:textId="77777777" w:rsidR="003A0FB6" w:rsidRDefault="003A0FB6" w:rsidP="003A0FB6">
            <w:pPr>
              <w:pStyle w:val="RNSDetails"/>
            </w:pPr>
            <w:r w:rsidRPr="003A0FB6">
              <w:t>Legal &amp; General Group Plc</w:t>
            </w:r>
          </w:p>
          <w:p w14:paraId="04B851E9" w14:textId="0BB34C32" w:rsidR="003A0FB6" w:rsidRDefault="00927C9D" w:rsidP="003A0FB6">
            <w:pPr>
              <w:pStyle w:val="RNSDetails"/>
            </w:pPr>
            <w:r>
              <w:t>1</w:t>
            </w:r>
            <w:r w:rsidR="00922304">
              <w:t>4</w:t>
            </w:r>
            <w:r w:rsidR="00C81897">
              <w:t xml:space="preserve"> </w:t>
            </w:r>
            <w:r>
              <w:t>June</w:t>
            </w:r>
            <w:r w:rsidR="003A0FB6" w:rsidRPr="003A0FB6">
              <w:t xml:space="preserve"> </w:t>
            </w:r>
            <w:r w:rsidR="00263A02">
              <w:t>2021</w:t>
            </w:r>
          </w:p>
        </w:tc>
      </w:tr>
    </w:tbl>
    <w:p w14:paraId="64D2A972" w14:textId="49E832BD" w:rsidR="00597683" w:rsidRDefault="00597683" w:rsidP="001370AB">
      <w:pPr>
        <w:jc w:val="center"/>
        <w:rPr>
          <w:rFonts w:asciiTheme="majorHAnsi" w:hAnsiTheme="majorHAnsi" w:cstheme="majorHAnsi"/>
          <w:b/>
          <w:bCs/>
          <w:color w:val="0076D6"/>
          <w:sz w:val="40"/>
          <w:szCs w:val="40"/>
        </w:rPr>
      </w:pPr>
      <w:bookmarkStart w:id="0" w:name="_Hlk68078291"/>
      <w:r w:rsidRPr="001108E7">
        <w:rPr>
          <w:rFonts w:asciiTheme="majorHAnsi" w:hAnsiTheme="majorHAnsi" w:cstheme="majorHAnsi"/>
          <w:b/>
          <w:bCs/>
          <w:color w:val="0076D6"/>
          <w:sz w:val="40"/>
          <w:szCs w:val="40"/>
        </w:rPr>
        <w:t xml:space="preserve">Legal &amp; General </w:t>
      </w:r>
      <w:r w:rsidR="00922304">
        <w:rPr>
          <w:rFonts w:asciiTheme="majorHAnsi" w:hAnsiTheme="majorHAnsi" w:cstheme="majorHAnsi"/>
          <w:b/>
          <w:bCs/>
          <w:color w:val="0076D6"/>
          <w:sz w:val="40"/>
          <w:szCs w:val="40"/>
        </w:rPr>
        <w:t xml:space="preserve">updates Covid-19 contact and recovery underwriting restrictions </w:t>
      </w:r>
      <w:bookmarkEnd w:id="0"/>
    </w:p>
    <w:p w14:paraId="0615E1DC" w14:textId="1A27AC68" w:rsidR="00A965ED" w:rsidRDefault="00A965ED" w:rsidP="001370AB">
      <w:pPr>
        <w:jc w:val="center"/>
        <w:rPr>
          <w:rFonts w:asciiTheme="majorHAnsi" w:hAnsiTheme="majorHAnsi" w:cstheme="majorHAnsi"/>
          <w:b/>
          <w:bCs/>
          <w:color w:val="0076D6"/>
          <w:sz w:val="40"/>
          <w:szCs w:val="40"/>
        </w:rPr>
      </w:pPr>
    </w:p>
    <w:p w14:paraId="200DA3C1" w14:textId="7F96BD24" w:rsidR="00922304" w:rsidRPr="00F07B7A" w:rsidRDefault="00922304" w:rsidP="00B116FE">
      <w:pPr>
        <w:jc w:val="both"/>
      </w:pPr>
      <w:r w:rsidRPr="00F07B7A">
        <w:t>Legal &amp; General has made further updates to its Covid-19 underwriting approach to ensure as many people as possible can access the cover they need.</w:t>
      </w:r>
    </w:p>
    <w:p w14:paraId="454825C9" w14:textId="77777777" w:rsidR="00922304" w:rsidRPr="00F07B7A" w:rsidRDefault="00922304" w:rsidP="00B116FE">
      <w:pPr>
        <w:jc w:val="both"/>
      </w:pPr>
    </w:p>
    <w:p w14:paraId="464FF7C8" w14:textId="4F311AAB" w:rsidR="00922304" w:rsidRPr="00F07B7A" w:rsidRDefault="004453BD" w:rsidP="00B116FE">
      <w:pPr>
        <w:jc w:val="both"/>
      </w:pPr>
      <w:r>
        <w:t xml:space="preserve">As of </w:t>
      </w:r>
      <w:r w:rsidR="00F30441">
        <w:t>14 June</w:t>
      </w:r>
      <w:r>
        <w:t xml:space="preserve"> 2021</w:t>
      </w:r>
      <w:r w:rsidR="00922304" w:rsidRPr="00F07B7A">
        <w:t xml:space="preserve">, the insurer </w:t>
      </w:r>
      <w:r w:rsidR="00AE3FC9">
        <w:t>is lifting the majorit</w:t>
      </w:r>
      <w:r w:rsidR="008379BA">
        <w:t xml:space="preserve">y of underwriting restrictions </w:t>
      </w:r>
      <w:r w:rsidR="00A4362D">
        <w:t xml:space="preserve">and </w:t>
      </w:r>
      <w:r w:rsidR="00922304" w:rsidRPr="00F07B7A">
        <w:t>will no longer be asking people if they are self-isolating due to Covid</w:t>
      </w:r>
      <w:r w:rsidR="00E205D3">
        <w:t>-19</w:t>
      </w:r>
      <w:r w:rsidR="00922304" w:rsidRPr="00F07B7A">
        <w:t>, or if they have had direct contact with someone who had, or was thought to have</w:t>
      </w:r>
      <w:r w:rsidR="00B116FE" w:rsidRPr="00F07B7A">
        <w:t>,</w:t>
      </w:r>
      <w:r w:rsidR="00922304" w:rsidRPr="00F07B7A">
        <w:t xml:space="preserve"> Covid-19. The questions around any recent diagnosis of Covid-19 or recent Covid-19 related symptoms have been </w:t>
      </w:r>
      <w:proofErr w:type="gramStart"/>
      <w:r w:rsidR="00922304" w:rsidRPr="00F07B7A">
        <w:t>retained, but</w:t>
      </w:r>
      <w:proofErr w:type="gramEnd"/>
      <w:r w:rsidR="00922304" w:rsidRPr="00F07B7A">
        <w:t xml:space="preserve"> have </w:t>
      </w:r>
      <w:r w:rsidR="00A4362D">
        <w:t xml:space="preserve">now </w:t>
      </w:r>
      <w:r w:rsidR="00922304" w:rsidRPr="00F07B7A">
        <w:t>been moved to be part of the main application.</w:t>
      </w:r>
    </w:p>
    <w:p w14:paraId="1D7EDAE2" w14:textId="77777777" w:rsidR="00922304" w:rsidRPr="00F07B7A" w:rsidRDefault="00922304" w:rsidP="00B116FE">
      <w:pPr>
        <w:jc w:val="both"/>
      </w:pPr>
    </w:p>
    <w:p w14:paraId="21515200" w14:textId="571B6AB5" w:rsidR="0013391D" w:rsidRPr="00DD18E2" w:rsidRDefault="0013391D" w:rsidP="00DD18E2">
      <w:pPr>
        <w:jc w:val="both"/>
      </w:pPr>
      <w:r w:rsidRPr="00DD18E2">
        <w:t xml:space="preserve">L&amp;G </w:t>
      </w:r>
      <w:r w:rsidR="009D4750">
        <w:t xml:space="preserve">has also announced </w:t>
      </w:r>
      <w:r w:rsidRPr="00DD18E2">
        <w:t>the Covid</w:t>
      </w:r>
      <w:r w:rsidR="00983B65" w:rsidRPr="00DD18E2">
        <w:t>-19</w:t>
      </w:r>
      <w:r w:rsidRPr="00DD18E2">
        <w:t xml:space="preserve"> related restrictions on the maximum ratings available that could be applied on certain conditions during the pandemic have all been lifted. The approach has now returned to pre-pandemic maximum ratings.</w:t>
      </w:r>
    </w:p>
    <w:p w14:paraId="2C39B961" w14:textId="77777777" w:rsidR="0013391D" w:rsidRDefault="0013391D" w:rsidP="0013391D">
      <w:pPr>
        <w:rPr>
          <w:i/>
          <w:iCs/>
          <w:color w:val="auto"/>
        </w:rPr>
      </w:pPr>
    </w:p>
    <w:p w14:paraId="04E1973D" w14:textId="51D9942B" w:rsidR="00922304" w:rsidRPr="00F07B7A" w:rsidRDefault="00922304" w:rsidP="0013391D">
      <w:pPr>
        <w:jc w:val="both"/>
      </w:pPr>
      <w:r w:rsidRPr="00F07B7A">
        <w:t>Further updates to L&amp;G’s underwriting approach mean that for Life cover a customer who previously had Covid</w:t>
      </w:r>
      <w:r w:rsidR="00293C4F" w:rsidRPr="00F07B7A">
        <w:t>-19</w:t>
      </w:r>
      <w:r w:rsidRPr="00F07B7A">
        <w:t xml:space="preserve"> can apply for cover as soon as they can confirm they have made a full recovery, and those applying for Critical Illness and Income Protection can apply 30 days after full recovery. Previously customers had to wait up to 90 days after recovery.</w:t>
      </w:r>
    </w:p>
    <w:p w14:paraId="078AEEB8" w14:textId="77777777" w:rsidR="00922304" w:rsidRDefault="00922304" w:rsidP="00B116FE">
      <w:pPr>
        <w:jc w:val="both"/>
        <w:rPr>
          <w:rFonts w:cstheme="minorHAnsi"/>
          <w:i/>
          <w:iCs/>
          <w:shd w:val="clear" w:color="auto" w:fill="FFFFFF"/>
        </w:rPr>
      </w:pPr>
    </w:p>
    <w:p w14:paraId="5D73C1FF" w14:textId="34BCB48E" w:rsidR="00922304" w:rsidRPr="00F07B7A" w:rsidRDefault="00922304" w:rsidP="00F07B7A">
      <w:pPr>
        <w:pStyle w:val="QuotationAuthor"/>
        <w:jc w:val="both"/>
        <w:rPr>
          <w:color w:val="333333" w:themeColor="text2"/>
        </w:rPr>
      </w:pPr>
      <w:r w:rsidRPr="00F07B7A">
        <w:rPr>
          <w:color w:val="333333" w:themeColor="text2"/>
        </w:rPr>
        <w:t xml:space="preserve">“We regularly review our underwriting approach based on the latest medical and Government guidance and are therefore lifting </w:t>
      </w:r>
      <w:proofErr w:type="gramStart"/>
      <w:r w:rsidRPr="00F07B7A">
        <w:rPr>
          <w:color w:val="333333" w:themeColor="text2"/>
        </w:rPr>
        <w:t>the majority of</w:t>
      </w:r>
      <w:proofErr w:type="gramEnd"/>
      <w:r w:rsidRPr="00F07B7A">
        <w:rPr>
          <w:color w:val="333333" w:themeColor="text2"/>
        </w:rPr>
        <w:t xml:space="preserve"> underwriting restrictions that we have had in place due to the Covid-19 pandemic. We have taken a nuanced approach to underwriting throughout the pandemic with the aim of offering the maximum number of people cover. Our updated approach is g</w:t>
      </w:r>
      <w:r w:rsidR="00293C4F" w:rsidRPr="00F07B7A">
        <w:rPr>
          <w:color w:val="333333" w:themeColor="text2"/>
        </w:rPr>
        <w:t>ood</w:t>
      </w:r>
      <w:r w:rsidRPr="00F07B7A">
        <w:rPr>
          <w:color w:val="333333" w:themeColor="text2"/>
        </w:rPr>
        <w:t xml:space="preserve"> news for customers and will help allow cover to be given to those who previously would have been postponed due to Covid-19 diagnosis or symptoms.”</w:t>
      </w:r>
    </w:p>
    <w:p w14:paraId="466783C7" w14:textId="77777777" w:rsidR="009C1637" w:rsidRPr="00030E6B" w:rsidRDefault="009C1637" w:rsidP="00B116FE">
      <w:pPr>
        <w:jc w:val="both"/>
        <w:rPr>
          <w:rFonts w:cstheme="minorHAnsi"/>
          <w:shd w:val="clear" w:color="auto" w:fill="FFFFFF"/>
        </w:rPr>
      </w:pPr>
    </w:p>
    <w:p w14:paraId="68342D5A" w14:textId="7081613D" w:rsidR="009C1637" w:rsidRDefault="009C1637" w:rsidP="009C1637">
      <w:pPr>
        <w:jc w:val="both"/>
        <w:rPr>
          <w:rFonts w:cstheme="minorHAnsi"/>
          <w:i/>
          <w:iCs/>
          <w:shd w:val="clear" w:color="auto" w:fill="FFFFFF"/>
        </w:rPr>
      </w:pPr>
      <w:r w:rsidRPr="00571070">
        <w:rPr>
          <w:rFonts w:cstheme="minorHAnsi"/>
          <w:b/>
          <w:color w:val="0076D6"/>
          <w:szCs w:val="20"/>
        </w:rPr>
        <w:t xml:space="preserve">David Banks, Underwriting &amp; Claims Director, at Legal &amp; General </w:t>
      </w:r>
    </w:p>
    <w:p w14:paraId="5A44ECCF" w14:textId="5D7E6B36" w:rsidR="00431417" w:rsidRDefault="00431417" w:rsidP="00DA6851">
      <w:pPr>
        <w:spacing w:line="240" w:lineRule="auto"/>
        <w:jc w:val="both"/>
        <w:rPr>
          <w:i/>
          <w:iCs/>
        </w:rPr>
      </w:pPr>
    </w:p>
    <w:p w14:paraId="17CD2F0F" w14:textId="7CFAD263" w:rsidR="006D4B58" w:rsidRPr="007726EA" w:rsidRDefault="006D4B58" w:rsidP="007726EA">
      <w:pPr>
        <w:spacing w:line="240" w:lineRule="auto"/>
        <w:jc w:val="center"/>
        <w:rPr>
          <w:b/>
          <w:bCs/>
        </w:rPr>
      </w:pPr>
      <w:r w:rsidRPr="007726EA">
        <w:rPr>
          <w:b/>
          <w:bCs/>
        </w:rPr>
        <w:t>-ends-</w:t>
      </w:r>
    </w:p>
    <w:p w14:paraId="08266A3C" w14:textId="77777777" w:rsidR="004F6939" w:rsidRPr="007D7155" w:rsidRDefault="004F6939" w:rsidP="007500F2">
      <w:pPr>
        <w:jc w:val="both"/>
      </w:pPr>
    </w:p>
    <w:p w14:paraId="672D2A59" w14:textId="77777777" w:rsidR="003063F6" w:rsidRDefault="003063F6" w:rsidP="003063F6">
      <w:pPr>
        <w:pStyle w:val="NotestoEditorsHeading"/>
      </w:pPr>
      <w:r>
        <w:t>Notes to editors</w:t>
      </w:r>
    </w:p>
    <w:p w14:paraId="412CB5DF" w14:textId="6B4A0DB7" w:rsidR="00635B48" w:rsidRDefault="00635B48" w:rsidP="003063F6">
      <w:pPr>
        <w:pStyle w:val="BoldText"/>
      </w:pPr>
    </w:p>
    <w:p w14:paraId="12FD204B" w14:textId="77777777" w:rsidR="00635B48" w:rsidRDefault="00635B48" w:rsidP="003063F6">
      <w:pPr>
        <w:pStyle w:val="BoldText"/>
      </w:pPr>
    </w:p>
    <w:p w14:paraId="07C2F3DC" w14:textId="7A6BE413" w:rsidR="00D349F6" w:rsidRDefault="00D349F6" w:rsidP="00E0305A">
      <w:pPr>
        <w:jc w:val="both"/>
      </w:pPr>
      <w:r w:rsidRPr="008B21C0">
        <w:t xml:space="preserve">The information contained in this press release is intended solely for journalists and should not be relied upon by private investors </w:t>
      </w:r>
      <w:r w:rsidR="007D43E2" w:rsidRPr="008B21C0">
        <w:t>or any other persons to make financial decisions.</w:t>
      </w:r>
    </w:p>
    <w:p w14:paraId="10DDAE0A" w14:textId="77777777" w:rsidR="00BD4C2E" w:rsidRPr="008B21C0" w:rsidRDefault="00BD4C2E" w:rsidP="00E0305A">
      <w:pPr>
        <w:jc w:val="both"/>
      </w:pPr>
    </w:p>
    <w:p w14:paraId="4816F2F0" w14:textId="77777777" w:rsidR="007500F2" w:rsidRPr="007500F2" w:rsidRDefault="007500F2" w:rsidP="00E0305A">
      <w:pPr>
        <w:jc w:val="both"/>
      </w:pPr>
    </w:p>
    <w:p w14:paraId="120EE171" w14:textId="77777777" w:rsidR="00D349F6" w:rsidRDefault="00D349F6" w:rsidP="003063F6">
      <w:pPr>
        <w:pStyle w:val="BoldText"/>
      </w:pPr>
    </w:p>
    <w:p w14:paraId="4ABE7B50" w14:textId="40D6F1FB" w:rsidR="00D6478C" w:rsidRPr="008B21C0" w:rsidRDefault="00D1583C" w:rsidP="003063F6">
      <w:pPr>
        <w:pStyle w:val="BoldText"/>
      </w:pPr>
      <w:r w:rsidRPr="008B21C0">
        <w:t xml:space="preserve">About </w:t>
      </w:r>
      <w:r w:rsidR="003063F6" w:rsidRPr="008B21C0">
        <w:t>Legal &amp; General</w:t>
      </w:r>
    </w:p>
    <w:p w14:paraId="088D83E2" w14:textId="77777777" w:rsidR="003063F6" w:rsidRPr="008B21C0" w:rsidRDefault="003063F6" w:rsidP="003063F6">
      <w:pPr>
        <w:pStyle w:val="BoldText"/>
      </w:pPr>
    </w:p>
    <w:p w14:paraId="6B824492" w14:textId="2AE77304" w:rsidR="008D02EB" w:rsidRPr="008B21C0" w:rsidRDefault="008D02EB" w:rsidP="00E0305A">
      <w:pPr>
        <w:jc w:val="both"/>
      </w:pPr>
      <w:r w:rsidRPr="008B21C0">
        <w:t>Established in 1836, Legal &amp; General is one of the UK’s leading financial services groups and a major global investor. With almost £1.3 trillion in total assets under management at 31 December 2020, we are the market leader in the UK for workplace pensions, pension risk transfer and individual life insurance products. Through inclusive capitalism, we aim to build a better society by investing in long-term assets that benefit everyone.</w:t>
      </w:r>
    </w:p>
    <w:p w14:paraId="69E5DBA3" w14:textId="75F3B86D" w:rsidR="003063F6" w:rsidRDefault="003063F6" w:rsidP="003063F6"/>
    <w:p w14:paraId="21F72AF4" w14:textId="77777777" w:rsidR="00CD2573" w:rsidRPr="008B21C0" w:rsidRDefault="00CD2573" w:rsidP="003063F6">
      <w:bookmarkStart w:id="1" w:name="_GoBack"/>
      <w:bookmarkEnd w:id="1"/>
    </w:p>
    <w:p w14:paraId="2B224A84" w14:textId="1EC21899" w:rsidR="007B6E1D" w:rsidRPr="008B21C0" w:rsidRDefault="007B6E1D" w:rsidP="00586959">
      <w:pPr>
        <w:spacing w:before="100" w:beforeAutospacing="1" w:after="100" w:afterAutospacing="1"/>
        <w:jc w:val="both"/>
        <w:rPr>
          <w:b/>
        </w:rPr>
      </w:pPr>
      <w:r w:rsidRPr="008B21C0">
        <w:rPr>
          <w:b/>
        </w:rPr>
        <w:lastRenderedPageBreak/>
        <w:t>About Legal &amp; General Insurance (LGI)</w:t>
      </w:r>
    </w:p>
    <w:p w14:paraId="4218090C" w14:textId="77777777" w:rsidR="00586959" w:rsidRDefault="00586959" w:rsidP="00586959">
      <w:pPr>
        <w:jc w:val="both"/>
        <w:rPr>
          <w:color w:val="auto"/>
        </w:rPr>
      </w:pPr>
      <w:r>
        <w:t>Legal &amp; General Insurance (LGI) has been offering life insurance cover since 1836 and is the UK’s number one individual life insurance provider. Our group protection business in the UK offers life insurance and income protection products to individuals through their employers and we offer term-life insurance in the US. We now have over 5.5 million UK life insurance policyholders, 1.8 million people in group protection schemes and approaching 1.3 million US term-life insurance policyholders. Here in LGI, we protect our customers and their loved ones throughout life and death.</w:t>
      </w:r>
    </w:p>
    <w:p w14:paraId="75B8E1AF" w14:textId="044E6819" w:rsidR="007B6E1D" w:rsidRDefault="007B6E1D" w:rsidP="00586959">
      <w:pPr>
        <w:spacing w:before="100" w:beforeAutospacing="1" w:after="100" w:afterAutospacing="1"/>
        <w:jc w:val="both"/>
        <w:rPr>
          <w:rStyle w:val="Hyperlink"/>
          <w:rFonts w:cstheme="minorHAnsi"/>
          <w:color w:val="6888C9"/>
          <w:szCs w:val="20"/>
          <w:lang w:eastAsia="en-GB"/>
        </w:rPr>
      </w:pPr>
      <w:r w:rsidRPr="008B21C0">
        <w:rPr>
          <w:rFonts w:cstheme="minorHAnsi"/>
          <w:szCs w:val="20"/>
          <w:lang w:eastAsia="en-GB"/>
        </w:rPr>
        <w:t xml:space="preserve">Life cover: </w:t>
      </w:r>
      <w:hyperlink r:id="rId11" w:tgtFrame="_blank" w:tooltip="https://www.legalandgeneral.com/life-cover/" w:history="1">
        <w:r w:rsidRPr="00FE033C">
          <w:rPr>
            <w:rStyle w:val="Hyperlink"/>
            <w:rFonts w:cstheme="minorHAnsi"/>
            <w:color w:val="6888C9"/>
            <w:szCs w:val="20"/>
            <w:lang w:eastAsia="en-GB"/>
          </w:rPr>
          <w:t>https://www.legalandgeneral.com/life-cover/</w:t>
        </w:r>
      </w:hyperlink>
    </w:p>
    <w:p w14:paraId="2B4D3458" w14:textId="77777777" w:rsidR="00A965ED" w:rsidRDefault="00A965ED" w:rsidP="00AB3BBE">
      <w:pPr>
        <w:rPr>
          <w:rFonts w:asciiTheme="majorHAnsi" w:eastAsia="Times New Roman" w:hAnsiTheme="majorHAnsi" w:cstheme="majorHAnsi"/>
          <w:b/>
          <w:bCs/>
          <w:color w:val="FF0000"/>
          <w:szCs w:val="20"/>
          <w:lang w:eastAsia="en-GB"/>
        </w:rPr>
      </w:pPr>
    </w:p>
    <w:p w14:paraId="1B2AD34E" w14:textId="62C026D3" w:rsidR="00383FF4" w:rsidRDefault="003063F6" w:rsidP="00383FF4">
      <w:pPr>
        <w:pStyle w:val="FurtherInfoHeading"/>
      </w:pPr>
      <w:r>
        <w:t>Further information</w:t>
      </w:r>
    </w:p>
    <w:p w14:paraId="54DCE7AB" w14:textId="77777777" w:rsidR="00922304" w:rsidRDefault="00922304" w:rsidP="00922304">
      <w:pPr>
        <w:pStyle w:val="BoldText"/>
      </w:pPr>
      <w:r>
        <w:t>Name: Matt Morris</w:t>
      </w:r>
    </w:p>
    <w:p w14:paraId="39B07359" w14:textId="77777777" w:rsidR="00922304" w:rsidRDefault="00922304" w:rsidP="00922304">
      <w:pPr>
        <w:pStyle w:val="BoldText"/>
      </w:pPr>
      <w:r>
        <w:t>Role: Director</w:t>
      </w:r>
    </w:p>
    <w:p w14:paraId="4145EA35" w14:textId="77777777" w:rsidR="00922304" w:rsidRDefault="00922304" w:rsidP="00922304">
      <w:pPr>
        <w:pStyle w:val="BoldText"/>
      </w:pPr>
      <w:r>
        <w:t>Division: Carr Consulting &amp; Communications</w:t>
      </w:r>
    </w:p>
    <w:p w14:paraId="3236DB08" w14:textId="77777777" w:rsidR="00922304" w:rsidRDefault="00922304" w:rsidP="00922304">
      <w:pPr>
        <w:pStyle w:val="BoldText"/>
      </w:pPr>
      <w:r>
        <w:t>Tel: 07717 420693</w:t>
      </w:r>
    </w:p>
    <w:p w14:paraId="7D7D8B55" w14:textId="31D69AC0" w:rsidR="00922304" w:rsidRDefault="00922304" w:rsidP="00922304">
      <w:pPr>
        <w:pStyle w:val="BoldText"/>
      </w:pPr>
      <w:r>
        <w:t xml:space="preserve">Email: </w:t>
      </w:r>
      <w:hyperlink r:id="rId12" w:history="1">
        <w:r w:rsidRPr="00741F98">
          <w:rPr>
            <w:rStyle w:val="Hyperlink"/>
          </w:rPr>
          <w:t>matthew@carrcandc.co.uk</w:t>
        </w:r>
      </w:hyperlink>
    </w:p>
    <w:p w14:paraId="31B442DC" w14:textId="77777777" w:rsidR="00922304" w:rsidRPr="00D6478C" w:rsidRDefault="00922304" w:rsidP="00922304">
      <w:pPr>
        <w:pStyle w:val="BoldText"/>
      </w:pPr>
    </w:p>
    <w:p w14:paraId="340D022E" w14:textId="4BC7235D" w:rsidR="00D6478C" w:rsidRDefault="00D6478C" w:rsidP="00383FF4">
      <w:pPr>
        <w:pStyle w:val="BoldText"/>
      </w:pPr>
    </w:p>
    <w:p w14:paraId="31A47430" w14:textId="1B45A3DC" w:rsidR="00FE303D" w:rsidRPr="00D6478C" w:rsidRDefault="00FE303D" w:rsidP="00383FF4">
      <w:pPr>
        <w:pStyle w:val="BoldText"/>
      </w:pPr>
    </w:p>
    <w:sectPr w:rsidR="00FE303D" w:rsidRPr="00D6478C" w:rsidSect="003B14A2">
      <w:headerReference w:type="even" r:id="rId13"/>
      <w:headerReference w:type="default" r:id="rId14"/>
      <w:footerReference w:type="even" r:id="rId15"/>
      <w:footerReference w:type="default" r:id="rId16"/>
      <w:headerReference w:type="first" r:id="rId17"/>
      <w:footerReference w:type="first" r:id="rId18"/>
      <w:pgSz w:w="11906" w:h="16838" w:code="9"/>
      <w:pgMar w:top="907" w:right="907" w:bottom="1418"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A5A06" w14:textId="77777777" w:rsidR="009C7CFE" w:rsidRDefault="009C7CFE" w:rsidP="002D4B24">
      <w:pPr>
        <w:spacing w:line="240" w:lineRule="auto"/>
      </w:pPr>
      <w:r>
        <w:separator/>
      </w:r>
    </w:p>
  </w:endnote>
  <w:endnote w:type="continuationSeparator" w:id="0">
    <w:p w14:paraId="4889E3A3" w14:textId="77777777" w:rsidR="009C7CFE" w:rsidRDefault="009C7CFE" w:rsidP="002D4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F43B" w14:textId="77777777" w:rsidR="004716B7" w:rsidRDefault="00471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785E" w14:textId="77777777" w:rsidR="003B14A2" w:rsidRDefault="00351731">
    <w:pPr>
      <w:pStyle w:val="Footer"/>
    </w:pPr>
    <w:r>
      <w:rPr>
        <w:noProof/>
      </w:rPr>
      <w:drawing>
        <wp:anchor distT="0" distB="0" distL="114300" distR="114300" simplePos="0" relativeHeight="251654144" behindDoc="1" locked="1" layoutInCell="1" allowOverlap="1" wp14:anchorId="44551527" wp14:editId="0F1949CC">
          <wp:simplePos x="0" y="0"/>
          <wp:positionH relativeFrom="page">
            <wp:align>right</wp:align>
          </wp:positionH>
          <wp:positionV relativeFrom="page">
            <wp:align>bottom</wp:align>
          </wp:positionV>
          <wp:extent cx="4406400" cy="375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emf"/>
                  <pic:cNvPicPr/>
                </pic:nvPicPr>
                <pic:blipFill rotWithShape="1">
                  <a:blip r:embed="rId1">
                    <a:extLst>
                      <a:ext uri="{28A0092B-C50C-407E-A947-70E740481C1C}">
                        <a14:useLocalDpi xmlns:a14="http://schemas.microsoft.com/office/drawing/2010/main" val="0"/>
                      </a:ext>
                    </a:extLst>
                  </a:blip>
                  <a:srcRect r="43581" b="48874"/>
                  <a:stretch/>
                </pic:blipFill>
                <pic:spPr bwMode="auto">
                  <a:xfrm>
                    <a:off x="0" y="0"/>
                    <a:ext cx="4406400" cy="375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4A2" w:rsidRPr="003B14A2">
      <w:rPr>
        <w:b/>
        <w:bCs/>
      </w:rPr>
      <w:t>Legal &amp; General Assurance Society Limited.</w:t>
    </w:r>
    <w:r w:rsidR="003B14A2" w:rsidRPr="00D567CD">
      <w:t xml:space="preserve"> Registered in England and Wales No. 00166055. Registered office: One Coleman Street, London EC2R 5AA.  </w:t>
    </w:r>
    <w:r w:rsidR="003B14A2">
      <w:br/>
    </w:r>
    <w:r w:rsidR="003B14A2" w:rsidRPr="00D567CD">
      <w:t>We are authorised by the Prudential Regulation Authority and regulated by the Financial Conduct Authority and the Prudential Regulation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C8365" w14:textId="77777777" w:rsidR="00D567CD" w:rsidRDefault="00D567CD">
    <w:pPr>
      <w:pStyle w:val="Footer"/>
    </w:pPr>
    <w:r w:rsidRPr="003B14A2">
      <w:rPr>
        <w:b/>
        <w:bCs/>
      </w:rPr>
      <w:t>Legal &amp; General Assurance Society Limited.</w:t>
    </w:r>
    <w:r w:rsidRPr="00D567CD">
      <w:t xml:space="preserve"> Registered in England and Wales No. 00166055. Registered </w:t>
    </w:r>
    <w:r w:rsidR="003B14A2" w:rsidRPr="00D567CD">
      <w:t>office</w:t>
    </w:r>
    <w:r w:rsidRPr="00D567CD">
      <w:t xml:space="preserve">: One Coleman Street, London EC2R 5AA.  </w:t>
    </w:r>
    <w:r w:rsidR="00EE3332">
      <w:br/>
    </w:r>
    <w:r w:rsidRPr="00D567CD">
      <w:t>We are authorised by the Prudential Regulation Authority and regulated by the Financial Conduct Authority and the Prudential Regulation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474C" w14:textId="77777777" w:rsidR="009C7CFE" w:rsidRDefault="009C7CFE" w:rsidP="002D4B24">
      <w:pPr>
        <w:spacing w:line="240" w:lineRule="auto"/>
      </w:pPr>
      <w:r>
        <w:separator/>
      </w:r>
    </w:p>
  </w:footnote>
  <w:footnote w:type="continuationSeparator" w:id="0">
    <w:p w14:paraId="434FD574" w14:textId="77777777" w:rsidR="009C7CFE" w:rsidRDefault="009C7CFE" w:rsidP="002D4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0DFC" w14:textId="77777777" w:rsidR="004716B7" w:rsidRDefault="00471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3B13" w14:textId="2D87B314" w:rsidR="007B6E1D" w:rsidRDefault="007B6E1D">
    <w:pPr>
      <w:pStyle w:val="Header"/>
    </w:pPr>
    <w:r>
      <w:rPr>
        <w:noProof/>
      </w:rPr>
      <mc:AlternateContent>
        <mc:Choice Requires="wps">
          <w:drawing>
            <wp:anchor distT="0" distB="0" distL="114300" distR="114300" simplePos="0" relativeHeight="251658240" behindDoc="0" locked="0" layoutInCell="0" allowOverlap="1" wp14:anchorId="49EDCA73" wp14:editId="3AC0517D">
              <wp:simplePos x="0" y="0"/>
              <wp:positionH relativeFrom="page">
                <wp:posOffset>0</wp:posOffset>
              </wp:positionH>
              <wp:positionV relativeFrom="page">
                <wp:posOffset>190500</wp:posOffset>
              </wp:positionV>
              <wp:extent cx="7560310" cy="252095"/>
              <wp:effectExtent l="0" t="0" r="0" b="14605"/>
              <wp:wrapNone/>
              <wp:docPr id="1" name="MSIPCM15ac4fd1b1a5fa4b65c93731" descr="{&quot;HashCode&quot;:554519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0001A" w14:textId="54D44ED9" w:rsidR="007B6E1D" w:rsidRPr="008E6BE1" w:rsidRDefault="007B6E1D" w:rsidP="008E6BE1">
                          <w:pPr>
                            <w:jc w:val="right"/>
                            <w:rPr>
                              <w:rFonts w:ascii="Arial" w:hAnsi="Arial" w:cs="Arial"/>
                              <w:color w:val="008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9EDCA73" id="_x0000_t202" coordsize="21600,21600" o:spt="202" path="m,l,21600r21600,l21600,xe">
              <v:stroke joinstyle="miter"/>
              <v:path gradientshapeok="t" o:connecttype="rect"/>
            </v:shapetype>
            <v:shape id="MSIPCM15ac4fd1b1a5fa4b65c93731" o:spid="_x0000_s1026" type="#_x0000_t202" alt="{&quot;HashCode&quot;:5545190,&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" o:allowincell="f" filled="f" stroked="f" strokeweight=".5pt">
              <v:textbox inset=",0,20pt,0">
                <w:txbxContent>
                  <w:p w14:paraId="4E00001A" w14:textId="54D44ED9" w:rsidR="007B6E1D" w:rsidRPr="008E6BE1" w:rsidRDefault="007B6E1D" w:rsidP="008E6BE1">
                    <w:pPr>
                      <w:jc w:val="right"/>
                      <w:rPr>
                        <w:rFonts w:ascii="Arial" w:hAnsi="Arial" w:cs="Arial"/>
                        <w:color w:val="008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A030" w14:textId="54F6693B" w:rsidR="00E1349D" w:rsidRDefault="007B6E1D" w:rsidP="003A0FB6">
    <w:pPr>
      <w:pStyle w:val="Header"/>
      <w:spacing w:after="1920"/>
    </w:pPr>
    <w:r>
      <w:rPr>
        <w:noProof/>
      </w:rPr>
      <mc:AlternateContent>
        <mc:Choice Requires="wps">
          <w:drawing>
            <wp:anchor distT="0" distB="0" distL="114300" distR="114300" simplePos="0" relativeHeight="251660288" behindDoc="0" locked="0" layoutInCell="0" allowOverlap="1" wp14:anchorId="0C2FEC01" wp14:editId="7657DCAA">
              <wp:simplePos x="0" y="0"/>
              <wp:positionH relativeFrom="page">
                <wp:posOffset>0</wp:posOffset>
              </wp:positionH>
              <wp:positionV relativeFrom="page">
                <wp:posOffset>190500</wp:posOffset>
              </wp:positionV>
              <wp:extent cx="7560310" cy="252095"/>
              <wp:effectExtent l="0" t="0" r="0" b="14605"/>
              <wp:wrapNone/>
              <wp:docPr id="2" name="MSIPCM00b848aa9cd37ad9bb37c3b9" descr="{&quot;HashCode&quot;:554519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A7F5C6" w14:textId="6FE1CE25" w:rsidR="007B6E1D" w:rsidRPr="008E6BE1" w:rsidRDefault="007B6E1D" w:rsidP="008E6BE1">
                          <w:pPr>
                            <w:jc w:val="right"/>
                            <w:rPr>
                              <w:rFonts w:ascii="Arial" w:hAnsi="Arial" w:cs="Arial"/>
                              <w:color w:val="008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C2FEC01" id="_x0000_t202" coordsize="21600,21600" o:spt="202" path="m,l,21600r21600,l21600,xe">
              <v:stroke joinstyle="miter"/>
              <v:path gradientshapeok="t" o:connecttype="rect"/>
            </v:shapetype>
            <v:shape id="MSIPCM00b848aa9cd37ad9bb37c3b9" o:spid="_x0000_s1027" type="#_x0000_t202" alt="{&quot;HashCode&quot;:5545190,&quot;Height&quot;:841.0,&quot;Width&quot;:595.0,&quot;Placement&quot;:&quot;Header&quot;,&quot;Index&quot;:&quot;FirstPage&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" o:allowincell="f" filled="f" stroked="f" strokeweight=".5pt">
              <v:textbox inset=",0,20pt,0">
                <w:txbxContent>
                  <w:p w14:paraId="12A7F5C6" w14:textId="6FE1CE25" w:rsidR="007B6E1D" w:rsidRPr="008E6BE1" w:rsidRDefault="007B6E1D" w:rsidP="008E6BE1">
                    <w:pPr>
                      <w:jc w:val="right"/>
                      <w:rPr>
                        <w:rFonts w:ascii="Arial" w:hAnsi="Arial" w:cs="Arial"/>
                        <w:color w:val="008000"/>
                      </w:rPr>
                    </w:pPr>
                  </w:p>
                </w:txbxContent>
              </v:textbox>
              <w10:wrap anchorx="page" anchory="page"/>
            </v:shape>
          </w:pict>
        </mc:Fallback>
      </mc:AlternateContent>
    </w:r>
    <w:r w:rsidR="00E1349D" w:rsidRPr="00E1349D">
      <w:rPr>
        <w:noProof/>
      </w:rPr>
      <w:drawing>
        <wp:anchor distT="0" distB="0" distL="114300" distR="114300" simplePos="0" relativeHeight="251656192" behindDoc="1" locked="0" layoutInCell="1" allowOverlap="1" wp14:anchorId="5830CC4F" wp14:editId="631ACB30">
          <wp:simplePos x="0" y="0"/>
          <wp:positionH relativeFrom="page">
            <wp:posOffset>6049010</wp:posOffset>
          </wp:positionH>
          <wp:positionV relativeFrom="page">
            <wp:posOffset>651510</wp:posOffset>
          </wp:positionV>
          <wp:extent cx="1004400" cy="748800"/>
          <wp:effectExtent l="0" t="0" r="5715" b="0"/>
          <wp:wrapNone/>
          <wp:docPr id="10" name="Picture 9">
            <a:extLst xmlns:a="http://schemas.openxmlformats.org/drawingml/2006/main">
              <a:ext uri="{FF2B5EF4-FFF2-40B4-BE49-F238E27FC236}">
                <a16:creationId xmlns:a16="http://schemas.microsoft.com/office/drawing/2014/main" id="{A1DEDA4D-B07F-453B-8939-957C995C5E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1DEDA4D-B07F-453B-8939-957C995C5EE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74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2CD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066F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9E5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0B5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2AC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65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A42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F029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069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B870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35CE3"/>
    <w:multiLevelType w:val="hybridMultilevel"/>
    <w:tmpl w:val="38F43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F94435"/>
    <w:multiLevelType w:val="hybridMultilevel"/>
    <w:tmpl w:val="3A80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60DB8"/>
    <w:multiLevelType w:val="hybridMultilevel"/>
    <w:tmpl w:val="71B0E2BE"/>
    <w:lvl w:ilvl="0" w:tplc="CA74768C">
      <w:start w:val="10"/>
      <w:numFmt w:val="bullet"/>
      <w:lvlText w:val="–"/>
      <w:lvlJc w:val="left"/>
      <w:pPr>
        <w:ind w:left="720" w:hanging="360"/>
      </w:pPr>
      <w:rPr>
        <w:rFonts w:ascii="Arial" w:eastAsia="Times New Roman" w:hAnsi="Arial" w:cs="Arial" w:hint="default"/>
        <w:color w:val="333333"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82E02"/>
    <w:multiLevelType w:val="hybridMultilevel"/>
    <w:tmpl w:val="87C034FC"/>
    <w:lvl w:ilvl="0" w:tplc="66C2AE70">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83153C"/>
    <w:multiLevelType w:val="hybridMultilevel"/>
    <w:tmpl w:val="CA7EF55A"/>
    <w:lvl w:ilvl="0" w:tplc="9E3E2D9A">
      <w:start w:val="1"/>
      <w:numFmt w:val="bullet"/>
      <w:pStyle w:val="BulletedText"/>
      <w:lvlText w:val="•"/>
      <w:lvlJc w:val="left"/>
      <w:pPr>
        <w:ind w:left="720" w:hanging="360"/>
      </w:pPr>
      <w:rPr>
        <w:rFonts w:ascii="Franklin Gothic Book" w:hAnsi="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B5F14"/>
    <w:multiLevelType w:val="hybridMultilevel"/>
    <w:tmpl w:val="B64E5752"/>
    <w:lvl w:ilvl="0" w:tplc="59DA766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58"/>
    <w:rsid w:val="00004B4D"/>
    <w:rsid w:val="00016011"/>
    <w:rsid w:val="00023048"/>
    <w:rsid w:val="00046F57"/>
    <w:rsid w:val="000478F5"/>
    <w:rsid w:val="00050EBB"/>
    <w:rsid w:val="0005383C"/>
    <w:rsid w:val="00060E4B"/>
    <w:rsid w:val="00070871"/>
    <w:rsid w:val="000721EC"/>
    <w:rsid w:val="00076F05"/>
    <w:rsid w:val="00086876"/>
    <w:rsid w:val="0009207F"/>
    <w:rsid w:val="000926D4"/>
    <w:rsid w:val="000C5A6E"/>
    <w:rsid w:val="000E7F8C"/>
    <w:rsid w:val="000F7B55"/>
    <w:rsid w:val="00105AB9"/>
    <w:rsid w:val="001108E7"/>
    <w:rsid w:val="001127CE"/>
    <w:rsid w:val="0011304A"/>
    <w:rsid w:val="00113C44"/>
    <w:rsid w:val="001151A7"/>
    <w:rsid w:val="00127357"/>
    <w:rsid w:val="0012791B"/>
    <w:rsid w:val="0013391D"/>
    <w:rsid w:val="001370AB"/>
    <w:rsid w:val="00142063"/>
    <w:rsid w:val="00161B48"/>
    <w:rsid w:val="00172F6F"/>
    <w:rsid w:val="00180079"/>
    <w:rsid w:val="00181488"/>
    <w:rsid w:val="00195035"/>
    <w:rsid w:val="00195CC9"/>
    <w:rsid w:val="001A5F57"/>
    <w:rsid w:val="001B0C34"/>
    <w:rsid w:val="001F10D3"/>
    <w:rsid w:val="002054DE"/>
    <w:rsid w:val="00242F3C"/>
    <w:rsid w:val="00257C4E"/>
    <w:rsid w:val="00263A02"/>
    <w:rsid w:val="002724D0"/>
    <w:rsid w:val="00287767"/>
    <w:rsid w:val="00292C25"/>
    <w:rsid w:val="00293C4F"/>
    <w:rsid w:val="002A125D"/>
    <w:rsid w:val="002A6523"/>
    <w:rsid w:val="002B6FB0"/>
    <w:rsid w:val="002C0E9D"/>
    <w:rsid w:val="002D4B24"/>
    <w:rsid w:val="002E1F2F"/>
    <w:rsid w:val="002F5A02"/>
    <w:rsid w:val="00301A69"/>
    <w:rsid w:val="003063F6"/>
    <w:rsid w:val="00313A71"/>
    <w:rsid w:val="00317258"/>
    <w:rsid w:val="00331842"/>
    <w:rsid w:val="0034053A"/>
    <w:rsid w:val="00351731"/>
    <w:rsid w:val="003762B4"/>
    <w:rsid w:val="003766A0"/>
    <w:rsid w:val="00383FF4"/>
    <w:rsid w:val="003A0FB0"/>
    <w:rsid w:val="003A0FB6"/>
    <w:rsid w:val="003B14A2"/>
    <w:rsid w:val="003C03AC"/>
    <w:rsid w:val="003D3A02"/>
    <w:rsid w:val="003E21A8"/>
    <w:rsid w:val="003E7930"/>
    <w:rsid w:val="00400521"/>
    <w:rsid w:val="00402508"/>
    <w:rsid w:val="00413F79"/>
    <w:rsid w:val="00431417"/>
    <w:rsid w:val="00443472"/>
    <w:rsid w:val="004453BD"/>
    <w:rsid w:val="004646D3"/>
    <w:rsid w:val="0046643D"/>
    <w:rsid w:val="004716B7"/>
    <w:rsid w:val="00483C22"/>
    <w:rsid w:val="0049250D"/>
    <w:rsid w:val="00493B0F"/>
    <w:rsid w:val="004A3D4E"/>
    <w:rsid w:val="004A4792"/>
    <w:rsid w:val="004E2713"/>
    <w:rsid w:val="004E42D9"/>
    <w:rsid w:val="004F6939"/>
    <w:rsid w:val="00541BF2"/>
    <w:rsid w:val="00542ABB"/>
    <w:rsid w:val="00543FB1"/>
    <w:rsid w:val="00544D6D"/>
    <w:rsid w:val="005462C7"/>
    <w:rsid w:val="005664FD"/>
    <w:rsid w:val="00571638"/>
    <w:rsid w:val="005734D5"/>
    <w:rsid w:val="005738BB"/>
    <w:rsid w:val="00583DE6"/>
    <w:rsid w:val="00584C2D"/>
    <w:rsid w:val="00586959"/>
    <w:rsid w:val="00597683"/>
    <w:rsid w:val="005A44C0"/>
    <w:rsid w:val="005B0443"/>
    <w:rsid w:val="005B54F5"/>
    <w:rsid w:val="005C7FF6"/>
    <w:rsid w:val="005E147E"/>
    <w:rsid w:val="005E6F42"/>
    <w:rsid w:val="005F7DC7"/>
    <w:rsid w:val="006120DB"/>
    <w:rsid w:val="00622395"/>
    <w:rsid w:val="0062497B"/>
    <w:rsid w:val="00635483"/>
    <w:rsid w:val="00635B48"/>
    <w:rsid w:val="006415DC"/>
    <w:rsid w:val="006515AB"/>
    <w:rsid w:val="006726D7"/>
    <w:rsid w:val="00682585"/>
    <w:rsid w:val="0069531E"/>
    <w:rsid w:val="006D4B58"/>
    <w:rsid w:val="006E05BB"/>
    <w:rsid w:val="006E0EC4"/>
    <w:rsid w:val="006E2851"/>
    <w:rsid w:val="006F0BBC"/>
    <w:rsid w:val="00716328"/>
    <w:rsid w:val="007266B9"/>
    <w:rsid w:val="00742801"/>
    <w:rsid w:val="007500F2"/>
    <w:rsid w:val="00755F47"/>
    <w:rsid w:val="007622EF"/>
    <w:rsid w:val="007726EA"/>
    <w:rsid w:val="00773F2B"/>
    <w:rsid w:val="00776425"/>
    <w:rsid w:val="00786DD6"/>
    <w:rsid w:val="00790F79"/>
    <w:rsid w:val="0079625C"/>
    <w:rsid w:val="007A6443"/>
    <w:rsid w:val="007B6E1D"/>
    <w:rsid w:val="007C5F0A"/>
    <w:rsid w:val="007D3C5B"/>
    <w:rsid w:val="007D43E2"/>
    <w:rsid w:val="007E3B23"/>
    <w:rsid w:val="007E5266"/>
    <w:rsid w:val="007E69E0"/>
    <w:rsid w:val="00800E51"/>
    <w:rsid w:val="00816324"/>
    <w:rsid w:val="00817A53"/>
    <w:rsid w:val="00835755"/>
    <w:rsid w:val="008379BA"/>
    <w:rsid w:val="0084171B"/>
    <w:rsid w:val="00865399"/>
    <w:rsid w:val="00874EEA"/>
    <w:rsid w:val="00891C29"/>
    <w:rsid w:val="008A2648"/>
    <w:rsid w:val="008A463B"/>
    <w:rsid w:val="008A718A"/>
    <w:rsid w:val="008B21C0"/>
    <w:rsid w:val="008B5AB5"/>
    <w:rsid w:val="008C3AFF"/>
    <w:rsid w:val="008D02EB"/>
    <w:rsid w:val="008D1592"/>
    <w:rsid w:val="008D2355"/>
    <w:rsid w:val="008E12DE"/>
    <w:rsid w:val="008E6BE1"/>
    <w:rsid w:val="00922304"/>
    <w:rsid w:val="00927C9D"/>
    <w:rsid w:val="00931532"/>
    <w:rsid w:val="009425BF"/>
    <w:rsid w:val="00944DC6"/>
    <w:rsid w:val="00955424"/>
    <w:rsid w:val="00967518"/>
    <w:rsid w:val="009711E6"/>
    <w:rsid w:val="00981204"/>
    <w:rsid w:val="00983B65"/>
    <w:rsid w:val="00985C8E"/>
    <w:rsid w:val="00993EB8"/>
    <w:rsid w:val="009A5018"/>
    <w:rsid w:val="009B4CB5"/>
    <w:rsid w:val="009B5C19"/>
    <w:rsid w:val="009C1637"/>
    <w:rsid w:val="009C237E"/>
    <w:rsid w:val="009C7CFE"/>
    <w:rsid w:val="009D4750"/>
    <w:rsid w:val="009F1A2A"/>
    <w:rsid w:val="009F6AA3"/>
    <w:rsid w:val="00A12083"/>
    <w:rsid w:val="00A168FE"/>
    <w:rsid w:val="00A2243A"/>
    <w:rsid w:val="00A40C02"/>
    <w:rsid w:val="00A4362D"/>
    <w:rsid w:val="00A4411C"/>
    <w:rsid w:val="00A62777"/>
    <w:rsid w:val="00A6714D"/>
    <w:rsid w:val="00A75970"/>
    <w:rsid w:val="00A965ED"/>
    <w:rsid w:val="00AB2CD2"/>
    <w:rsid w:val="00AB3BBE"/>
    <w:rsid w:val="00AC723E"/>
    <w:rsid w:val="00AD1EB6"/>
    <w:rsid w:val="00AD791F"/>
    <w:rsid w:val="00AE3FC9"/>
    <w:rsid w:val="00AF4E63"/>
    <w:rsid w:val="00B01080"/>
    <w:rsid w:val="00B02023"/>
    <w:rsid w:val="00B06F86"/>
    <w:rsid w:val="00B116FE"/>
    <w:rsid w:val="00B2198E"/>
    <w:rsid w:val="00B23775"/>
    <w:rsid w:val="00B2741D"/>
    <w:rsid w:val="00B81C54"/>
    <w:rsid w:val="00BA0E24"/>
    <w:rsid w:val="00BB58F3"/>
    <w:rsid w:val="00BB7916"/>
    <w:rsid w:val="00BD44AB"/>
    <w:rsid w:val="00BD4C2E"/>
    <w:rsid w:val="00BF78A3"/>
    <w:rsid w:val="00C35341"/>
    <w:rsid w:val="00C43088"/>
    <w:rsid w:val="00C467AF"/>
    <w:rsid w:val="00C66872"/>
    <w:rsid w:val="00C76953"/>
    <w:rsid w:val="00C81897"/>
    <w:rsid w:val="00CA43CC"/>
    <w:rsid w:val="00CB0C0E"/>
    <w:rsid w:val="00CD1BF9"/>
    <w:rsid w:val="00CD2573"/>
    <w:rsid w:val="00CD272F"/>
    <w:rsid w:val="00CD2BC8"/>
    <w:rsid w:val="00D05B26"/>
    <w:rsid w:val="00D06284"/>
    <w:rsid w:val="00D1583C"/>
    <w:rsid w:val="00D349F6"/>
    <w:rsid w:val="00D46E52"/>
    <w:rsid w:val="00D567CD"/>
    <w:rsid w:val="00D63ED7"/>
    <w:rsid w:val="00D6478C"/>
    <w:rsid w:val="00D67DB6"/>
    <w:rsid w:val="00D74228"/>
    <w:rsid w:val="00D74C71"/>
    <w:rsid w:val="00D812DC"/>
    <w:rsid w:val="00D916C1"/>
    <w:rsid w:val="00D972C7"/>
    <w:rsid w:val="00DA2EDD"/>
    <w:rsid w:val="00DA6851"/>
    <w:rsid w:val="00DB461B"/>
    <w:rsid w:val="00DC25E2"/>
    <w:rsid w:val="00DC5B35"/>
    <w:rsid w:val="00DD18E2"/>
    <w:rsid w:val="00DD5C26"/>
    <w:rsid w:val="00DD7359"/>
    <w:rsid w:val="00E0305A"/>
    <w:rsid w:val="00E06D13"/>
    <w:rsid w:val="00E074DC"/>
    <w:rsid w:val="00E1349D"/>
    <w:rsid w:val="00E205D3"/>
    <w:rsid w:val="00E26C94"/>
    <w:rsid w:val="00E26FE1"/>
    <w:rsid w:val="00E319F5"/>
    <w:rsid w:val="00E54542"/>
    <w:rsid w:val="00E779B8"/>
    <w:rsid w:val="00E91705"/>
    <w:rsid w:val="00EA4482"/>
    <w:rsid w:val="00EB2340"/>
    <w:rsid w:val="00EB607E"/>
    <w:rsid w:val="00EC4932"/>
    <w:rsid w:val="00EC575D"/>
    <w:rsid w:val="00EC770A"/>
    <w:rsid w:val="00EE3332"/>
    <w:rsid w:val="00EF2215"/>
    <w:rsid w:val="00F00C55"/>
    <w:rsid w:val="00F07B7A"/>
    <w:rsid w:val="00F10878"/>
    <w:rsid w:val="00F13A2B"/>
    <w:rsid w:val="00F2188C"/>
    <w:rsid w:val="00F30441"/>
    <w:rsid w:val="00F42F33"/>
    <w:rsid w:val="00F60F19"/>
    <w:rsid w:val="00F65087"/>
    <w:rsid w:val="00F70C04"/>
    <w:rsid w:val="00F77880"/>
    <w:rsid w:val="00F84802"/>
    <w:rsid w:val="00F8485D"/>
    <w:rsid w:val="00F84D78"/>
    <w:rsid w:val="00FC1157"/>
    <w:rsid w:val="00FE033C"/>
    <w:rsid w:val="00FE303D"/>
    <w:rsid w:val="00FE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1ACDF"/>
  <w15:chartTrackingRefBased/>
  <w15:docId w15:val="{1F5F419B-713E-4259-86A5-0676920E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B6"/>
    <w:pPr>
      <w:spacing w:after="0" w:line="250" w:lineRule="auto"/>
    </w:pPr>
    <w:rPr>
      <w:color w:val="333333" w:themeColor="text2"/>
      <w:sz w:val="20"/>
    </w:rPr>
  </w:style>
  <w:style w:type="paragraph" w:styleId="Heading1">
    <w:name w:val="heading 1"/>
    <w:basedOn w:val="Normal"/>
    <w:next w:val="Normal"/>
    <w:link w:val="Heading1Char"/>
    <w:uiPriority w:val="9"/>
    <w:qFormat/>
    <w:rsid w:val="003A0FB6"/>
    <w:pPr>
      <w:keepNext/>
      <w:keepLines/>
      <w:spacing w:before="240" w:after="120"/>
      <w:outlineLvl w:val="0"/>
    </w:pPr>
    <w:rPr>
      <w:rFonts w:asciiTheme="majorHAnsi" w:eastAsiaTheme="majorEastAsia" w:hAnsiTheme="majorHAnsi" w:cstheme="majorBidi"/>
      <w:b/>
      <w:color w:val="0076D6" w:themeColor="accent1"/>
      <w:sz w:val="40"/>
      <w:szCs w:val="32"/>
    </w:rPr>
  </w:style>
  <w:style w:type="paragraph" w:styleId="Heading2">
    <w:name w:val="heading 2"/>
    <w:basedOn w:val="Normal"/>
    <w:next w:val="Normal"/>
    <w:link w:val="Heading2Char"/>
    <w:uiPriority w:val="9"/>
    <w:unhideWhenUsed/>
    <w:qFormat/>
    <w:rsid w:val="003A0FB6"/>
    <w:pPr>
      <w:keepNext/>
      <w:keepLines/>
      <w:spacing w:after="120"/>
      <w:outlineLvl w:val="1"/>
    </w:pPr>
    <w:rPr>
      <w:rFonts w:asciiTheme="majorHAnsi" w:eastAsiaTheme="majorEastAsia" w:hAnsiTheme="majorHAnsi" w:cstheme="majorBidi"/>
      <w:b/>
      <w:color w:val="0076D6"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B24"/>
    <w:pPr>
      <w:tabs>
        <w:tab w:val="center" w:pos="4513"/>
        <w:tab w:val="right" w:pos="9026"/>
      </w:tabs>
      <w:spacing w:line="240" w:lineRule="auto"/>
    </w:pPr>
  </w:style>
  <w:style w:type="character" w:customStyle="1" w:styleId="HeaderChar">
    <w:name w:val="Header Char"/>
    <w:basedOn w:val="DefaultParagraphFont"/>
    <w:link w:val="Header"/>
    <w:uiPriority w:val="99"/>
    <w:rsid w:val="002D4B24"/>
  </w:style>
  <w:style w:type="paragraph" w:styleId="Footer">
    <w:name w:val="footer"/>
    <w:basedOn w:val="Normal"/>
    <w:link w:val="FooterChar"/>
    <w:uiPriority w:val="99"/>
    <w:unhideWhenUsed/>
    <w:rsid w:val="00D567CD"/>
    <w:pPr>
      <w:tabs>
        <w:tab w:val="center" w:pos="4513"/>
        <w:tab w:val="right" w:pos="9026"/>
      </w:tabs>
      <w:spacing w:line="240" w:lineRule="auto"/>
    </w:pPr>
    <w:rPr>
      <w:sz w:val="14"/>
    </w:rPr>
  </w:style>
  <w:style w:type="character" w:customStyle="1" w:styleId="FooterChar">
    <w:name w:val="Footer Char"/>
    <w:basedOn w:val="DefaultParagraphFont"/>
    <w:link w:val="Footer"/>
    <w:uiPriority w:val="99"/>
    <w:rsid w:val="00D567CD"/>
    <w:rPr>
      <w:color w:val="333333" w:themeColor="text2"/>
      <w:sz w:val="14"/>
    </w:rPr>
  </w:style>
  <w:style w:type="table" w:styleId="TableGrid">
    <w:name w:val="Table Grid"/>
    <w:basedOn w:val="TableNormal"/>
    <w:uiPriority w:val="39"/>
    <w:rsid w:val="002D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lueText">
    <w:name w:val="Bold Blue Text"/>
    <w:basedOn w:val="Normal"/>
    <w:qFormat/>
    <w:rsid w:val="00D567CD"/>
    <w:rPr>
      <w:b/>
      <w:color w:val="0076D6" w:themeColor="accent1"/>
    </w:rPr>
  </w:style>
  <w:style w:type="paragraph" w:styleId="BodyText">
    <w:name w:val="Body Text"/>
    <w:basedOn w:val="Normal"/>
    <w:link w:val="BodyTextChar"/>
    <w:uiPriority w:val="99"/>
    <w:unhideWhenUsed/>
    <w:rsid w:val="00EE3332"/>
  </w:style>
  <w:style w:type="character" w:customStyle="1" w:styleId="BodyTextChar">
    <w:name w:val="Body Text Char"/>
    <w:basedOn w:val="DefaultParagraphFont"/>
    <w:link w:val="BodyText"/>
    <w:uiPriority w:val="99"/>
    <w:rsid w:val="00EE3332"/>
    <w:rPr>
      <w:color w:val="333333" w:themeColor="text2"/>
      <w:sz w:val="17"/>
    </w:rPr>
  </w:style>
  <w:style w:type="paragraph" w:customStyle="1" w:styleId="BulletedText">
    <w:name w:val="Bulleted Text"/>
    <w:basedOn w:val="Normal"/>
    <w:qFormat/>
    <w:rsid w:val="003A0FB6"/>
    <w:pPr>
      <w:numPr>
        <w:numId w:val="12"/>
      </w:numPr>
      <w:ind w:left="454" w:hanging="454"/>
    </w:pPr>
  </w:style>
  <w:style w:type="paragraph" w:customStyle="1" w:styleId="NumberedText">
    <w:name w:val="Numbered Text"/>
    <w:basedOn w:val="Normal"/>
    <w:qFormat/>
    <w:rsid w:val="00AD1EB6"/>
    <w:pPr>
      <w:numPr>
        <w:numId w:val="13"/>
      </w:numPr>
      <w:ind w:left="454" w:hanging="454"/>
    </w:pPr>
  </w:style>
  <w:style w:type="paragraph" w:customStyle="1" w:styleId="BoldText">
    <w:name w:val="Bold Text"/>
    <w:basedOn w:val="Normal"/>
    <w:qFormat/>
    <w:rsid w:val="00004B4D"/>
    <w:rPr>
      <w:b/>
    </w:rPr>
  </w:style>
  <w:style w:type="character" w:customStyle="1" w:styleId="Heading1Char">
    <w:name w:val="Heading 1 Char"/>
    <w:basedOn w:val="DefaultParagraphFont"/>
    <w:link w:val="Heading1"/>
    <w:uiPriority w:val="9"/>
    <w:rsid w:val="003A0FB6"/>
    <w:rPr>
      <w:rFonts w:asciiTheme="majorHAnsi" w:eastAsiaTheme="majorEastAsia" w:hAnsiTheme="majorHAnsi" w:cstheme="majorBidi"/>
      <w:b/>
      <w:color w:val="0076D6" w:themeColor="accent1"/>
      <w:sz w:val="40"/>
      <w:szCs w:val="32"/>
    </w:rPr>
  </w:style>
  <w:style w:type="paragraph" w:customStyle="1" w:styleId="RNSDetails">
    <w:name w:val="RNS Details"/>
    <w:basedOn w:val="Normal"/>
    <w:qFormat/>
    <w:rsid w:val="003A0FB6"/>
    <w:rPr>
      <w:sz w:val="17"/>
    </w:rPr>
  </w:style>
  <w:style w:type="character" w:customStyle="1" w:styleId="Heading2Char">
    <w:name w:val="Heading 2 Char"/>
    <w:basedOn w:val="DefaultParagraphFont"/>
    <w:link w:val="Heading2"/>
    <w:uiPriority w:val="9"/>
    <w:rsid w:val="003A0FB6"/>
    <w:rPr>
      <w:rFonts w:asciiTheme="majorHAnsi" w:eastAsiaTheme="majorEastAsia" w:hAnsiTheme="majorHAnsi" w:cstheme="majorBidi"/>
      <w:b/>
      <w:color w:val="0076D6" w:themeColor="accent1"/>
      <w:sz w:val="28"/>
      <w:szCs w:val="26"/>
    </w:rPr>
  </w:style>
  <w:style w:type="paragraph" w:customStyle="1" w:styleId="QuotationText">
    <w:name w:val="Quotation Text"/>
    <w:basedOn w:val="Normal"/>
    <w:qFormat/>
    <w:rsid w:val="003063F6"/>
    <w:pPr>
      <w:tabs>
        <w:tab w:val="left" w:pos="113"/>
      </w:tabs>
      <w:spacing w:after="60"/>
      <w:ind w:left="113" w:hanging="113"/>
    </w:pPr>
    <w:rPr>
      <w:b/>
    </w:rPr>
  </w:style>
  <w:style w:type="paragraph" w:customStyle="1" w:styleId="QuotationAuthor">
    <w:name w:val="Quotation Author"/>
    <w:basedOn w:val="Normal"/>
    <w:qFormat/>
    <w:rsid w:val="003063F6"/>
    <w:pPr>
      <w:ind w:left="113"/>
    </w:pPr>
    <w:rPr>
      <w:b/>
      <w:color w:val="0076D6" w:themeColor="accent1"/>
    </w:rPr>
  </w:style>
  <w:style w:type="paragraph" w:styleId="FootnoteText">
    <w:name w:val="footnote text"/>
    <w:basedOn w:val="Normal"/>
    <w:link w:val="FootnoteTextChar"/>
    <w:uiPriority w:val="99"/>
    <w:semiHidden/>
    <w:unhideWhenUsed/>
    <w:rsid w:val="003063F6"/>
    <w:pPr>
      <w:spacing w:line="240" w:lineRule="auto"/>
    </w:pPr>
    <w:rPr>
      <w:szCs w:val="20"/>
    </w:rPr>
  </w:style>
  <w:style w:type="character" w:customStyle="1" w:styleId="FootnoteTextChar">
    <w:name w:val="Footnote Text Char"/>
    <w:basedOn w:val="DefaultParagraphFont"/>
    <w:link w:val="FootnoteText"/>
    <w:uiPriority w:val="99"/>
    <w:semiHidden/>
    <w:rsid w:val="003063F6"/>
    <w:rPr>
      <w:color w:val="333333" w:themeColor="text2"/>
      <w:sz w:val="20"/>
      <w:szCs w:val="20"/>
    </w:rPr>
  </w:style>
  <w:style w:type="character" w:styleId="FootnoteReference">
    <w:name w:val="footnote reference"/>
    <w:basedOn w:val="DefaultParagraphFont"/>
    <w:uiPriority w:val="99"/>
    <w:semiHidden/>
    <w:unhideWhenUsed/>
    <w:rsid w:val="003063F6"/>
    <w:rPr>
      <w:vertAlign w:val="superscript"/>
    </w:rPr>
  </w:style>
  <w:style w:type="paragraph" w:customStyle="1" w:styleId="NotestoEditorsHeading">
    <w:name w:val="Notes to Editors Heading"/>
    <w:basedOn w:val="Normal"/>
    <w:qFormat/>
    <w:rsid w:val="003063F6"/>
    <w:pPr>
      <w:spacing w:after="60"/>
    </w:pPr>
    <w:rPr>
      <w:b/>
      <w:color w:val="0076D6" w:themeColor="accent1"/>
      <w:sz w:val="28"/>
    </w:rPr>
  </w:style>
  <w:style w:type="paragraph" w:customStyle="1" w:styleId="FurtherInfoHeading">
    <w:name w:val="Further Info Heading"/>
    <w:basedOn w:val="NotestoEditorsHeading"/>
    <w:qFormat/>
    <w:rsid w:val="003063F6"/>
    <w:rPr>
      <w:color w:val="000000" w:themeColor="text1"/>
    </w:rPr>
  </w:style>
  <w:style w:type="paragraph" w:styleId="NormalWeb">
    <w:name w:val="Normal (Web)"/>
    <w:basedOn w:val="Normal"/>
    <w:uiPriority w:val="99"/>
    <w:semiHidden/>
    <w:unhideWhenUsed/>
    <w:rsid w:val="00FE303D"/>
    <w:pPr>
      <w:spacing w:before="100" w:beforeAutospacing="1" w:after="100" w:afterAutospacing="1" w:line="240" w:lineRule="auto"/>
    </w:pPr>
    <w:rPr>
      <w:rFonts w:ascii="Calibri" w:hAnsi="Calibri" w:cs="Calibri"/>
      <w:color w:val="auto"/>
      <w:sz w:val="22"/>
      <w:lang w:eastAsia="en-GB"/>
    </w:rPr>
  </w:style>
  <w:style w:type="character" w:customStyle="1" w:styleId="font-roboto">
    <w:name w:val="font-roboto"/>
    <w:basedOn w:val="DefaultParagraphFont"/>
    <w:rsid w:val="00FE303D"/>
  </w:style>
  <w:style w:type="paragraph" w:styleId="BalloonText">
    <w:name w:val="Balloon Text"/>
    <w:basedOn w:val="Normal"/>
    <w:link w:val="BalloonTextChar"/>
    <w:uiPriority w:val="99"/>
    <w:semiHidden/>
    <w:unhideWhenUsed/>
    <w:rsid w:val="00985C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C8E"/>
    <w:rPr>
      <w:rFonts w:ascii="Segoe UI" w:hAnsi="Segoe UI" w:cs="Segoe UI"/>
      <w:color w:val="333333" w:themeColor="text2"/>
      <w:sz w:val="18"/>
      <w:szCs w:val="18"/>
    </w:rPr>
  </w:style>
  <w:style w:type="character" w:styleId="Hyperlink">
    <w:name w:val="Hyperlink"/>
    <w:basedOn w:val="DefaultParagraphFont"/>
    <w:uiPriority w:val="99"/>
    <w:unhideWhenUsed/>
    <w:rsid w:val="007B6E1D"/>
    <w:rPr>
      <w:color w:val="0000FF"/>
      <w:u w:val="single"/>
    </w:rPr>
  </w:style>
  <w:style w:type="paragraph" w:styleId="ListParagraph">
    <w:name w:val="List Paragraph"/>
    <w:basedOn w:val="Normal"/>
    <w:uiPriority w:val="34"/>
    <w:qFormat/>
    <w:rsid w:val="00AB3BBE"/>
    <w:pPr>
      <w:spacing w:line="240" w:lineRule="auto"/>
      <w:ind w:left="720"/>
      <w:contextualSpacing/>
    </w:pPr>
    <w:rPr>
      <w:color w:val="auto"/>
      <w:sz w:val="24"/>
      <w:szCs w:val="24"/>
    </w:rPr>
  </w:style>
  <w:style w:type="character" w:styleId="CommentReference">
    <w:name w:val="annotation reference"/>
    <w:basedOn w:val="DefaultParagraphFont"/>
    <w:uiPriority w:val="99"/>
    <w:semiHidden/>
    <w:unhideWhenUsed/>
    <w:rsid w:val="00597683"/>
    <w:rPr>
      <w:sz w:val="16"/>
      <w:szCs w:val="16"/>
    </w:rPr>
  </w:style>
  <w:style w:type="paragraph" w:styleId="CommentText">
    <w:name w:val="annotation text"/>
    <w:basedOn w:val="Normal"/>
    <w:link w:val="CommentTextChar"/>
    <w:uiPriority w:val="99"/>
    <w:semiHidden/>
    <w:unhideWhenUsed/>
    <w:rsid w:val="00597683"/>
    <w:pPr>
      <w:spacing w:after="160" w:line="240" w:lineRule="auto"/>
    </w:pPr>
    <w:rPr>
      <w:color w:val="auto"/>
      <w:szCs w:val="20"/>
    </w:rPr>
  </w:style>
  <w:style w:type="character" w:customStyle="1" w:styleId="CommentTextChar">
    <w:name w:val="Comment Text Char"/>
    <w:basedOn w:val="DefaultParagraphFont"/>
    <w:link w:val="CommentText"/>
    <w:uiPriority w:val="99"/>
    <w:semiHidden/>
    <w:rsid w:val="00597683"/>
    <w:rPr>
      <w:sz w:val="20"/>
      <w:szCs w:val="20"/>
    </w:rPr>
  </w:style>
  <w:style w:type="character" w:styleId="UnresolvedMention">
    <w:name w:val="Unresolved Mention"/>
    <w:basedOn w:val="DefaultParagraphFont"/>
    <w:uiPriority w:val="99"/>
    <w:semiHidden/>
    <w:unhideWhenUsed/>
    <w:rsid w:val="00113C4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02508"/>
    <w:pPr>
      <w:spacing w:after="0"/>
    </w:pPr>
    <w:rPr>
      <w:b/>
      <w:bCs/>
      <w:color w:val="333333" w:themeColor="text2"/>
    </w:rPr>
  </w:style>
  <w:style w:type="character" w:customStyle="1" w:styleId="CommentSubjectChar">
    <w:name w:val="Comment Subject Char"/>
    <w:basedOn w:val="CommentTextChar"/>
    <w:link w:val="CommentSubject"/>
    <w:uiPriority w:val="99"/>
    <w:semiHidden/>
    <w:rsid w:val="00402508"/>
    <w:rPr>
      <w:b/>
      <w:bCs/>
      <w:color w:val="333333" w:themeColor="text2"/>
      <w:sz w:val="20"/>
      <w:szCs w:val="20"/>
    </w:rPr>
  </w:style>
  <w:style w:type="paragraph" w:styleId="Revision">
    <w:name w:val="Revision"/>
    <w:hidden/>
    <w:uiPriority w:val="99"/>
    <w:semiHidden/>
    <w:rsid w:val="00242F3C"/>
    <w:pPr>
      <w:spacing w:after="0" w:line="240" w:lineRule="auto"/>
    </w:pPr>
    <w:rPr>
      <w:color w:val="333333"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7248">
      <w:bodyDiv w:val="1"/>
      <w:marLeft w:val="0"/>
      <w:marRight w:val="0"/>
      <w:marTop w:val="0"/>
      <w:marBottom w:val="0"/>
      <w:divBdr>
        <w:top w:val="none" w:sz="0" w:space="0" w:color="auto"/>
        <w:left w:val="none" w:sz="0" w:space="0" w:color="auto"/>
        <w:bottom w:val="none" w:sz="0" w:space="0" w:color="auto"/>
        <w:right w:val="none" w:sz="0" w:space="0" w:color="auto"/>
      </w:divBdr>
    </w:div>
    <w:div w:id="127476843">
      <w:bodyDiv w:val="1"/>
      <w:marLeft w:val="0"/>
      <w:marRight w:val="0"/>
      <w:marTop w:val="0"/>
      <w:marBottom w:val="0"/>
      <w:divBdr>
        <w:top w:val="none" w:sz="0" w:space="0" w:color="auto"/>
        <w:left w:val="none" w:sz="0" w:space="0" w:color="auto"/>
        <w:bottom w:val="none" w:sz="0" w:space="0" w:color="auto"/>
        <w:right w:val="none" w:sz="0" w:space="0" w:color="auto"/>
      </w:divBdr>
    </w:div>
    <w:div w:id="269095643">
      <w:bodyDiv w:val="1"/>
      <w:marLeft w:val="0"/>
      <w:marRight w:val="0"/>
      <w:marTop w:val="0"/>
      <w:marBottom w:val="0"/>
      <w:divBdr>
        <w:top w:val="none" w:sz="0" w:space="0" w:color="auto"/>
        <w:left w:val="none" w:sz="0" w:space="0" w:color="auto"/>
        <w:bottom w:val="none" w:sz="0" w:space="0" w:color="auto"/>
        <w:right w:val="none" w:sz="0" w:space="0" w:color="auto"/>
      </w:divBdr>
    </w:div>
    <w:div w:id="546723670">
      <w:bodyDiv w:val="1"/>
      <w:marLeft w:val="0"/>
      <w:marRight w:val="0"/>
      <w:marTop w:val="0"/>
      <w:marBottom w:val="0"/>
      <w:divBdr>
        <w:top w:val="none" w:sz="0" w:space="0" w:color="auto"/>
        <w:left w:val="none" w:sz="0" w:space="0" w:color="auto"/>
        <w:bottom w:val="none" w:sz="0" w:space="0" w:color="auto"/>
        <w:right w:val="none" w:sz="0" w:space="0" w:color="auto"/>
      </w:divBdr>
    </w:div>
    <w:div w:id="554270417">
      <w:bodyDiv w:val="1"/>
      <w:marLeft w:val="0"/>
      <w:marRight w:val="0"/>
      <w:marTop w:val="0"/>
      <w:marBottom w:val="0"/>
      <w:divBdr>
        <w:top w:val="none" w:sz="0" w:space="0" w:color="auto"/>
        <w:left w:val="none" w:sz="0" w:space="0" w:color="auto"/>
        <w:bottom w:val="none" w:sz="0" w:space="0" w:color="auto"/>
        <w:right w:val="none" w:sz="0" w:space="0" w:color="auto"/>
      </w:divBdr>
    </w:div>
    <w:div w:id="595284464">
      <w:bodyDiv w:val="1"/>
      <w:marLeft w:val="0"/>
      <w:marRight w:val="0"/>
      <w:marTop w:val="0"/>
      <w:marBottom w:val="0"/>
      <w:divBdr>
        <w:top w:val="none" w:sz="0" w:space="0" w:color="auto"/>
        <w:left w:val="none" w:sz="0" w:space="0" w:color="auto"/>
        <w:bottom w:val="none" w:sz="0" w:space="0" w:color="auto"/>
        <w:right w:val="none" w:sz="0" w:space="0" w:color="auto"/>
      </w:divBdr>
      <w:divsChild>
        <w:div w:id="1732383232">
          <w:marLeft w:val="0"/>
          <w:marRight w:val="0"/>
          <w:marTop w:val="0"/>
          <w:marBottom w:val="0"/>
          <w:divBdr>
            <w:top w:val="none" w:sz="0" w:space="0" w:color="auto"/>
            <w:left w:val="none" w:sz="0" w:space="0" w:color="auto"/>
            <w:bottom w:val="none" w:sz="0" w:space="0" w:color="auto"/>
            <w:right w:val="none" w:sz="0" w:space="0" w:color="auto"/>
          </w:divBdr>
        </w:div>
      </w:divsChild>
    </w:div>
    <w:div w:id="733282933">
      <w:bodyDiv w:val="1"/>
      <w:marLeft w:val="0"/>
      <w:marRight w:val="0"/>
      <w:marTop w:val="0"/>
      <w:marBottom w:val="0"/>
      <w:divBdr>
        <w:top w:val="none" w:sz="0" w:space="0" w:color="auto"/>
        <w:left w:val="none" w:sz="0" w:space="0" w:color="auto"/>
        <w:bottom w:val="none" w:sz="0" w:space="0" w:color="auto"/>
        <w:right w:val="none" w:sz="0" w:space="0" w:color="auto"/>
      </w:divBdr>
    </w:div>
    <w:div w:id="860122902">
      <w:bodyDiv w:val="1"/>
      <w:marLeft w:val="0"/>
      <w:marRight w:val="0"/>
      <w:marTop w:val="0"/>
      <w:marBottom w:val="0"/>
      <w:divBdr>
        <w:top w:val="none" w:sz="0" w:space="0" w:color="auto"/>
        <w:left w:val="none" w:sz="0" w:space="0" w:color="auto"/>
        <w:bottom w:val="none" w:sz="0" w:space="0" w:color="auto"/>
        <w:right w:val="none" w:sz="0" w:space="0" w:color="auto"/>
      </w:divBdr>
    </w:div>
    <w:div w:id="9004083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511">
          <w:marLeft w:val="0"/>
          <w:marRight w:val="0"/>
          <w:marTop w:val="0"/>
          <w:marBottom w:val="0"/>
          <w:divBdr>
            <w:top w:val="none" w:sz="0" w:space="0" w:color="auto"/>
            <w:left w:val="none" w:sz="0" w:space="0" w:color="auto"/>
            <w:bottom w:val="none" w:sz="0" w:space="0" w:color="auto"/>
            <w:right w:val="none" w:sz="0" w:space="0" w:color="auto"/>
          </w:divBdr>
        </w:div>
      </w:divsChild>
    </w:div>
    <w:div w:id="983314612">
      <w:bodyDiv w:val="1"/>
      <w:marLeft w:val="0"/>
      <w:marRight w:val="0"/>
      <w:marTop w:val="0"/>
      <w:marBottom w:val="0"/>
      <w:divBdr>
        <w:top w:val="none" w:sz="0" w:space="0" w:color="auto"/>
        <w:left w:val="none" w:sz="0" w:space="0" w:color="auto"/>
        <w:bottom w:val="none" w:sz="0" w:space="0" w:color="auto"/>
        <w:right w:val="none" w:sz="0" w:space="0" w:color="auto"/>
      </w:divBdr>
      <w:divsChild>
        <w:div w:id="212736227">
          <w:marLeft w:val="0"/>
          <w:marRight w:val="0"/>
          <w:marTop w:val="0"/>
          <w:marBottom w:val="0"/>
          <w:divBdr>
            <w:top w:val="none" w:sz="0" w:space="0" w:color="auto"/>
            <w:left w:val="none" w:sz="0" w:space="0" w:color="auto"/>
            <w:bottom w:val="none" w:sz="0" w:space="0" w:color="auto"/>
            <w:right w:val="none" w:sz="0" w:space="0" w:color="auto"/>
          </w:divBdr>
        </w:div>
      </w:divsChild>
    </w:div>
    <w:div w:id="1117139760">
      <w:bodyDiv w:val="1"/>
      <w:marLeft w:val="0"/>
      <w:marRight w:val="0"/>
      <w:marTop w:val="0"/>
      <w:marBottom w:val="0"/>
      <w:divBdr>
        <w:top w:val="none" w:sz="0" w:space="0" w:color="auto"/>
        <w:left w:val="none" w:sz="0" w:space="0" w:color="auto"/>
        <w:bottom w:val="none" w:sz="0" w:space="0" w:color="auto"/>
        <w:right w:val="none" w:sz="0" w:space="0" w:color="auto"/>
      </w:divBdr>
    </w:div>
    <w:div w:id="1496338243">
      <w:bodyDiv w:val="1"/>
      <w:marLeft w:val="0"/>
      <w:marRight w:val="0"/>
      <w:marTop w:val="0"/>
      <w:marBottom w:val="0"/>
      <w:divBdr>
        <w:top w:val="none" w:sz="0" w:space="0" w:color="auto"/>
        <w:left w:val="none" w:sz="0" w:space="0" w:color="auto"/>
        <w:bottom w:val="none" w:sz="0" w:space="0" w:color="auto"/>
        <w:right w:val="none" w:sz="0" w:space="0" w:color="auto"/>
      </w:divBdr>
      <w:divsChild>
        <w:div w:id="856843727">
          <w:marLeft w:val="0"/>
          <w:marRight w:val="0"/>
          <w:marTop w:val="0"/>
          <w:marBottom w:val="0"/>
          <w:divBdr>
            <w:top w:val="none" w:sz="0" w:space="0" w:color="auto"/>
            <w:left w:val="none" w:sz="0" w:space="0" w:color="auto"/>
            <w:bottom w:val="none" w:sz="0" w:space="0" w:color="auto"/>
            <w:right w:val="none" w:sz="0" w:space="0" w:color="auto"/>
          </w:divBdr>
        </w:div>
      </w:divsChild>
    </w:div>
    <w:div w:id="1610813261">
      <w:bodyDiv w:val="1"/>
      <w:marLeft w:val="0"/>
      <w:marRight w:val="0"/>
      <w:marTop w:val="0"/>
      <w:marBottom w:val="0"/>
      <w:divBdr>
        <w:top w:val="none" w:sz="0" w:space="0" w:color="auto"/>
        <w:left w:val="none" w:sz="0" w:space="0" w:color="auto"/>
        <w:bottom w:val="none" w:sz="0" w:space="0" w:color="auto"/>
        <w:right w:val="none" w:sz="0" w:space="0" w:color="auto"/>
      </w:divBdr>
    </w:div>
    <w:div w:id="1748989518">
      <w:bodyDiv w:val="1"/>
      <w:marLeft w:val="0"/>
      <w:marRight w:val="0"/>
      <w:marTop w:val="0"/>
      <w:marBottom w:val="0"/>
      <w:divBdr>
        <w:top w:val="none" w:sz="0" w:space="0" w:color="auto"/>
        <w:left w:val="none" w:sz="0" w:space="0" w:color="auto"/>
        <w:bottom w:val="none" w:sz="0" w:space="0" w:color="auto"/>
        <w:right w:val="none" w:sz="0" w:space="0" w:color="auto"/>
      </w:divBdr>
    </w:div>
    <w:div w:id="1775443578">
      <w:bodyDiv w:val="1"/>
      <w:marLeft w:val="0"/>
      <w:marRight w:val="0"/>
      <w:marTop w:val="0"/>
      <w:marBottom w:val="0"/>
      <w:divBdr>
        <w:top w:val="none" w:sz="0" w:space="0" w:color="auto"/>
        <w:left w:val="none" w:sz="0" w:space="0" w:color="auto"/>
        <w:bottom w:val="none" w:sz="0" w:space="0" w:color="auto"/>
        <w:right w:val="none" w:sz="0" w:space="0" w:color="auto"/>
      </w:divBdr>
    </w:div>
    <w:div w:id="2024624172">
      <w:bodyDiv w:val="1"/>
      <w:marLeft w:val="0"/>
      <w:marRight w:val="0"/>
      <w:marTop w:val="0"/>
      <w:marBottom w:val="0"/>
      <w:divBdr>
        <w:top w:val="none" w:sz="0" w:space="0" w:color="auto"/>
        <w:left w:val="none" w:sz="0" w:space="0" w:color="auto"/>
        <w:bottom w:val="none" w:sz="0" w:space="0" w:color="auto"/>
        <w:right w:val="none" w:sz="0" w:space="0" w:color="auto"/>
      </w:divBdr>
    </w:div>
    <w:div w:id="2046053572">
      <w:bodyDiv w:val="1"/>
      <w:marLeft w:val="0"/>
      <w:marRight w:val="0"/>
      <w:marTop w:val="0"/>
      <w:marBottom w:val="0"/>
      <w:divBdr>
        <w:top w:val="none" w:sz="0" w:space="0" w:color="auto"/>
        <w:left w:val="none" w:sz="0" w:space="0" w:color="auto"/>
        <w:bottom w:val="none" w:sz="0" w:space="0" w:color="auto"/>
        <w:right w:val="none" w:sz="0" w:space="0" w:color="auto"/>
      </w:divBdr>
    </w:div>
    <w:div w:id="2128160441">
      <w:bodyDiv w:val="1"/>
      <w:marLeft w:val="0"/>
      <w:marRight w:val="0"/>
      <w:marTop w:val="0"/>
      <w:marBottom w:val="0"/>
      <w:divBdr>
        <w:top w:val="none" w:sz="0" w:space="0" w:color="auto"/>
        <w:left w:val="none" w:sz="0" w:space="0" w:color="auto"/>
        <w:bottom w:val="none" w:sz="0" w:space="0" w:color="auto"/>
        <w:right w:val="none" w:sz="0" w:space="0" w:color="auto"/>
      </w:divBdr>
      <w:divsChild>
        <w:div w:id="113124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hew@carrcandc.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legalandgeneral.com%2Flife-cover%2F&amp;data=04%7C01%7Cnicola.hussey%40landg.com%7C3e3e40e369b3429e422908d8d434ef85%7Cd246baabcc004ed2bc4ef8a46cbc590d%7C0%7C0%7C637492671110662937%7CUnknown%7CTWFpbGZsb3d8eyJWIjoiMC4wLjAwMDAiLCJQIjoiV2luMzIiLCJBTiI6Ik1haWwiLCJXVCI6Mn0%3D%7C1000&amp;sdata=nNlDsC%2BRS2jNMTc53x7fJ2mt7mZ7BLuBCZH8dbVxNGE%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E%20drive\computer%20backup\CCC\L&amp;G\2021\L&amp;G%20Press%20Release%20Template%20280520.dotx" TargetMode="External"/></Relationships>
</file>

<file path=word/theme/theme1.xml><?xml version="1.0" encoding="utf-8"?>
<a:theme xmlns:a="http://schemas.openxmlformats.org/drawingml/2006/main" name="Office Theme">
  <a:themeElements>
    <a:clrScheme name="Custom 324">
      <a:dk1>
        <a:sysClr val="windowText" lastClr="000000"/>
      </a:dk1>
      <a:lt1>
        <a:sysClr val="window" lastClr="FFFFFF"/>
      </a:lt1>
      <a:dk2>
        <a:srgbClr val="333333"/>
      </a:dk2>
      <a:lt2>
        <a:srgbClr val="E3E3E3"/>
      </a:lt2>
      <a:accent1>
        <a:srgbClr val="0076D6"/>
      </a:accent1>
      <a:accent2>
        <a:srgbClr val="028844"/>
      </a:accent2>
      <a:accent3>
        <a:srgbClr val="FFD500"/>
      </a:accent3>
      <a:accent4>
        <a:srgbClr val="E22A22"/>
      </a:accent4>
      <a:accent5>
        <a:srgbClr val="6FCBF4"/>
      </a:accent5>
      <a:accent6>
        <a:srgbClr val="C9E8F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3A3E9DD95AD41894122BA8271CDFB" ma:contentTypeVersion="13" ma:contentTypeDescription="Create a new document." ma:contentTypeScope="" ma:versionID="f4ef19e44c8c37fdb22d81f51663bf51">
  <xsd:schema xmlns:xsd="http://www.w3.org/2001/XMLSchema" xmlns:xs="http://www.w3.org/2001/XMLSchema" xmlns:p="http://schemas.microsoft.com/office/2006/metadata/properties" xmlns:ns3="e2a0614d-50b8-4e83-bf84-1545782fa904" xmlns:ns4="9fcafebd-7a3b-4cd3-b589-88434c47ce54" targetNamespace="http://schemas.microsoft.com/office/2006/metadata/properties" ma:root="true" ma:fieldsID="e0a9548f2f430544f450c034a0e17a44" ns3:_="" ns4:_="">
    <xsd:import namespace="e2a0614d-50b8-4e83-bf84-1545782fa904"/>
    <xsd:import namespace="9fcafebd-7a3b-4cd3-b589-88434c47c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614d-50b8-4e83-bf84-1545782f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afebd-7a3b-4cd3-b589-88434c47c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03BD-EC5D-442A-953F-B13F8DA6ED92}">
  <ds:schemaRefs>
    <ds:schemaRef ds:uri="http://schemas.openxmlformats.org/package/2006/metadata/core-properties"/>
    <ds:schemaRef ds:uri="http://schemas.microsoft.com/office/2006/documentManagement/types"/>
    <ds:schemaRef ds:uri="e2a0614d-50b8-4e83-bf84-1545782fa904"/>
    <ds:schemaRef ds:uri="http://schemas.microsoft.com/office/2006/metadata/properties"/>
    <ds:schemaRef ds:uri="http://purl.org/dc/terms/"/>
    <ds:schemaRef ds:uri="9fcafebd-7a3b-4cd3-b589-88434c47ce54"/>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84F33EB-201F-4578-8CFF-2F0BF2EB6508}">
  <ds:schemaRefs>
    <ds:schemaRef ds:uri="http://schemas.microsoft.com/sharepoint/v3/contenttype/forms"/>
  </ds:schemaRefs>
</ds:datastoreItem>
</file>

<file path=customXml/itemProps3.xml><?xml version="1.0" encoding="utf-8"?>
<ds:datastoreItem xmlns:ds="http://schemas.openxmlformats.org/officeDocument/2006/customXml" ds:itemID="{06338E77-1EA3-4BBA-978F-765CF5E4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614d-50b8-4e83-bf84-1545782fa904"/>
    <ds:schemaRef ds:uri="9fcafebd-7a3b-4cd3-b589-88434c47c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F74A1-9A63-4C2A-ABAC-99EDAD45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L&amp;G Press Release Template 280520</Template>
  <TotalTime>13</TotalTime>
  <Pages>2</Pages>
  <Words>591</Words>
  <Characters>3370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Cole, Jodie</cp:lastModifiedBy>
  <cp:revision>2</cp:revision>
  <cp:lastPrinted>2021-03-15T15:25:00Z</cp:lastPrinted>
  <dcterms:created xsi:type="dcterms:W3CDTF">2021-06-15T14:20:00Z</dcterms:created>
  <dcterms:modified xsi:type="dcterms:W3CDTF">2021-06-15T14:20:00Z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a91ea-2073-4935-a795-8d5add99d027_Enabled">
    <vt:lpwstr>true</vt:lpwstr>
  </property>
  <property fmtid="{D5CDD505-2E9C-101B-9397-08002B2CF9AE}" pid="3" name="MSIP_Label_959a91ea-2073-4935-a795-8d5add99d027_SetDate">
    <vt:lpwstr>2021-02-19T10:41:25Z</vt:lpwstr>
  </property>
  <property fmtid="{D5CDD505-2E9C-101B-9397-08002B2CF9AE}" pid="4" name="MSIP_Label_959a91ea-2073-4935-a795-8d5add99d027_Method">
    <vt:lpwstr>Privileged</vt:lpwstr>
  </property>
  <property fmtid="{D5CDD505-2E9C-101B-9397-08002B2CF9AE}" pid="5" name="MSIP_Label_959a91ea-2073-4935-a795-8d5add99d027_Name">
    <vt:lpwstr>Non-Confidential</vt:lpwstr>
  </property>
  <property fmtid="{D5CDD505-2E9C-101B-9397-08002B2CF9AE}" pid="6" name="MSIP_Label_959a91ea-2073-4935-a795-8d5add99d027_SiteId">
    <vt:lpwstr>d246baab-cc00-4ed2-bc4e-f8a46cbc590d</vt:lpwstr>
  </property>
  <property fmtid="{D5CDD505-2E9C-101B-9397-08002B2CF9AE}" pid="7" name="MSIP_Label_959a91ea-2073-4935-a795-8d5add99d027_ActionId">
    <vt:lpwstr>526f0229-8b73-465b-82ce-d0b048a98f3d</vt:lpwstr>
  </property>
  <property fmtid="{D5CDD505-2E9C-101B-9397-08002B2CF9AE}" pid="8" name="MSIP_Label_959a91ea-2073-4935-a795-8d5add99d027_ContentBits">
    <vt:lpwstr>1</vt:lpwstr>
  </property>
  <property fmtid="{D5CDD505-2E9C-101B-9397-08002B2CF9AE}" pid="9" name="ContentTypeId">
    <vt:lpwstr>0x01010068B3A3E9DD95AD41894122BA8271CDFB</vt:lpwstr>
  </property>
</Properties>
</file>